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F22" w:rsidRDefault="00993F22" w:rsidP="00993F22">
      <w:pPr>
        <w:rPr>
          <w:rFonts w:cs="David"/>
          <w:b/>
          <w:bCs/>
          <w:sz w:val="32"/>
          <w:szCs w:val="32"/>
        </w:rPr>
      </w:pPr>
      <w:r>
        <w:rPr>
          <w:rFonts w:cs="David" w:hint="cs"/>
          <w:b/>
          <w:bCs/>
          <w:sz w:val="32"/>
          <w:szCs w:val="32"/>
          <w:rtl/>
        </w:rPr>
        <w:t xml:space="preserve">         בית הספר התיכון שליד האוניברסיטה העברית, ירושלים</w:t>
      </w:r>
    </w:p>
    <w:p w:rsidR="00993F22" w:rsidRDefault="00993F22" w:rsidP="00993F22">
      <w:pPr>
        <w:rPr>
          <w:rFonts w:cs="David" w:hint="cs"/>
          <w:b/>
          <w:bCs/>
          <w:sz w:val="32"/>
          <w:szCs w:val="32"/>
          <w:rtl/>
        </w:rPr>
      </w:pPr>
    </w:p>
    <w:p w:rsidR="00993F22" w:rsidRDefault="00993F22" w:rsidP="0021081D">
      <w:pPr>
        <w:rPr>
          <w:rFonts w:cs="David" w:hint="cs"/>
          <w:sz w:val="24"/>
          <w:szCs w:val="24"/>
          <w:rtl/>
        </w:rPr>
      </w:pPr>
      <w:r>
        <w:rPr>
          <w:rFonts w:cs="David" w:hint="cs"/>
          <w:b/>
          <w:bCs/>
          <w:sz w:val="28"/>
          <w:szCs w:val="28"/>
          <w:rtl/>
        </w:rPr>
        <w:t>מקצוע הוראה</w:t>
      </w:r>
      <w:r w:rsidR="0021081D">
        <w:rPr>
          <w:rFonts w:cs="David" w:hint="cs"/>
          <w:sz w:val="24"/>
          <w:szCs w:val="24"/>
          <w:rtl/>
        </w:rPr>
        <w:t xml:space="preserve">  </w:t>
      </w:r>
      <w:r>
        <w:rPr>
          <w:rFonts w:cs="David" w:hint="cs"/>
          <w:sz w:val="24"/>
          <w:szCs w:val="24"/>
          <w:rtl/>
        </w:rPr>
        <w:t>אזרחות</w:t>
      </w:r>
      <w:r w:rsidR="0021081D">
        <w:rPr>
          <w:rFonts w:cs="David" w:hint="cs"/>
          <w:b/>
          <w:bCs/>
          <w:sz w:val="28"/>
          <w:szCs w:val="28"/>
          <w:rtl/>
        </w:rPr>
        <w:t xml:space="preserve">  </w:t>
      </w:r>
      <w:r>
        <w:rPr>
          <w:rFonts w:cs="David" w:hint="cs"/>
          <w:b/>
          <w:bCs/>
          <w:sz w:val="28"/>
          <w:szCs w:val="28"/>
          <w:rtl/>
        </w:rPr>
        <w:t>כיתות</w:t>
      </w:r>
      <w:r w:rsidR="0021081D">
        <w:rPr>
          <w:rFonts w:cs="David" w:hint="cs"/>
          <w:sz w:val="24"/>
          <w:szCs w:val="24"/>
          <w:rtl/>
        </w:rPr>
        <w:t xml:space="preserve">  </w:t>
      </w:r>
      <w:r>
        <w:rPr>
          <w:rFonts w:cs="David" w:hint="cs"/>
          <w:sz w:val="24"/>
          <w:szCs w:val="24"/>
          <w:rtl/>
        </w:rPr>
        <w:t>ה</w:t>
      </w:r>
      <w:r w:rsidR="0021081D">
        <w:rPr>
          <w:rFonts w:cs="David" w:hint="cs"/>
          <w:b/>
          <w:bCs/>
          <w:sz w:val="28"/>
          <w:szCs w:val="28"/>
          <w:rtl/>
        </w:rPr>
        <w:t xml:space="preserve">    </w:t>
      </w:r>
      <w:r>
        <w:rPr>
          <w:rFonts w:cs="David" w:hint="cs"/>
          <w:b/>
          <w:bCs/>
          <w:sz w:val="28"/>
          <w:szCs w:val="28"/>
          <w:rtl/>
        </w:rPr>
        <w:t>שם המורים</w:t>
      </w:r>
      <w:r>
        <w:rPr>
          <w:rFonts w:cs="David" w:hint="cs"/>
          <w:sz w:val="24"/>
          <w:szCs w:val="24"/>
          <w:rtl/>
        </w:rPr>
        <w:t xml:space="preserve">: ארז הקר, </w:t>
      </w:r>
      <w:proofErr w:type="spellStart"/>
      <w:r>
        <w:rPr>
          <w:rFonts w:cs="David" w:hint="cs"/>
          <w:sz w:val="24"/>
          <w:szCs w:val="24"/>
          <w:rtl/>
        </w:rPr>
        <w:t>ז'רר</w:t>
      </w:r>
      <w:proofErr w:type="spellEnd"/>
      <w:r>
        <w:rPr>
          <w:rFonts w:cs="David" w:hint="cs"/>
          <w:sz w:val="24"/>
          <w:szCs w:val="24"/>
          <w:rtl/>
        </w:rPr>
        <w:t xml:space="preserve"> </w:t>
      </w:r>
      <w:proofErr w:type="spellStart"/>
      <w:r>
        <w:rPr>
          <w:rFonts w:cs="David" w:hint="cs"/>
          <w:sz w:val="24"/>
          <w:szCs w:val="24"/>
          <w:rtl/>
        </w:rPr>
        <w:t>ליפובצקי</w:t>
      </w:r>
      <w:proofErr w:type="spellEnd"/>
      <w:r>
        <w:rPr>
          <w:rFonts w:cs="David" w:hint="cs"/>
          <w:sz w:val="24"/>
          <w:szCs w:val="24"/>
          <w:rtl/>
        </w:rPr>
        <w:t xml:space="preserve">, לאה </w:t>
      </w:r>
      <w:proofErr w:type="spellStart"/>
      <w:r>
        <w:rPr>
          <w:rFonts w:cs="David" w:hint="cs"/>
          <w:sz w:val="24"/>
          <w:szCs w:val="24"/>
          <w:rtl/>
        </w:rPr>
        <w:t>פראוור</w:t>
      </w:r>
      <w:proofErr w:type="spellEnd"/>
      <w:r>
        <w:rPr>
          <w:rFonts w:cs="David" w:hint="cs"/>
          <w:sz w:val="24"/>
          <w:szCs w:val="24"/>
          <w:rtl/>
        </w:rPr>
        <w:t>, אריק פרידמן וזהבה אנוש</w:t>
      </w:r>
    </w:p>
    <w:p w:rsidR="00993F22" w:rsidRDefault="00993F22" w:rsidP="00993F22">
      <w:pPr>
        <w:rPr>
          <w:rFonts w:cs="David" w:hint="cs"/>
          <w:b/>
          <w:bCs/>
          <w:sz w:val="32"/>
          <w:szCs w:val="32"/>
          <w:rtl/>
        </w:rPr>
      </w:pPr>
    </w:p>
    <w:p w:rsidR="00993F22" w:rsidRDefault="00993F22" w:rsidP="0021081D">
      <w:pPr>
        <w:rPr>
          <w:rFonts w:cs="David" w:hint="cs"/>
          <w:b/>
          <w:bCs/>
          <w:sz w:val="32"/>
          <w:szCs w:val="32"/>
          <w:rtl/>
        </w:rPr>
      </w:pPr>
      <w:r>
        <w:rPr>
          <w:rFonts w:cs="David" w:hint="cs"/>
          <w:b/>
          <w:bCs/>
          <w:sz w:val="32"/>
          <w:szCs w:val="32"/>
          <w:rtl/>
        </w:rPr>
        <w:t>תכני הלימוד ודרכי ההערכה                          לשנה"ל</w:t>
      </w:r>
      <w:r w:rsidR="0021081D">
        <w:rPr>
          <w:rFonts w:cs="David" w:hint="cs"/>
          <w:sz w:val="32"/>
          <w:szCs w:val="32"/>
          <w:rtl/>
        </w:rPr>
        <w:t xml:space="preserve"> </w:t>
      </w:r>
      <w:r>
        <w:rPr>
          <w:rFonts w:cs="David" w:hint="cs"/>
          <w:sz w:val="32"/>
          <w:szCs w:val="32"/>
          <w:rtl/>
        </w:rPr>
        <w:t xml:space="preserve"> תש"ע </w:t>
      </w:r>
    </w:p>
    <w:p w:rsidR="00993F22" w:rsidRDefault="00993F22" w:rsidP="00993F22">
      <w:pPr>
        <w:rPr>
          <w:rFonts w:cs="David" w:hint="cs"/>
          <w:b/>
          <w:bCs/>
          <w:sz w:val="28"/>
          <w:szCs w:val="28"/>
          <w:rtl/>
        </w:rPr>
      </w:pPr>
    </w:p>
    <w:p w:rsidR="00993F22" w:rsidRPr="00993F22" w:rsidRDefault="00993F22" w:rsidP="00993F22">
      <w:pPr>
        <w:rPr>
          <w:rFonts w:cs="David" w:hint="cs"/>
          <w:b/>
          <w:bCs/>
          <w:sz w:val="28"/>
          <w:szCs w:val="28"/>
          <w:u w:val="single"/>
          <w:rtl/>
        </w:rPr>
      </w:pPr>
      <w:r w:rsidRPr="00993F22">
        <w:rPr>
          <w:rFonts w:cs="David" w:hint="cs"/>
          <w:b/>
          <w:bCs/>
          <w:sz w:val="28"/>
          <w:szCs w:val="28"/>
          <w:u w:val="single"/>
          <w:rtl/>
        </w:rPr>
        <w:t>מחצית א'</w:t>
      </w:r>
    </w:p>
    <w:p w:rsidR="00993F22" w:rsidRPr="00993F22" w:rsidRDefault="00993F22" w:rsidP="00993F22">
      <w:pPr>
        <w:rPr>
          <w:rFonts w:cs="David" w:hint="cs"/>
          <w:b/>
          <w:bCs/>
          <w:sz w:val="28"/>
          <w:szCs w:val="28"/>
          <w:u w:val="single"/>
          <w:rtl/>
        </w:rPr>
      </w:pPr>
      <w:r w:rsidRPr="00993F22">
        <w:rPr>
          <w:rFonts w:cs="David" w:hint="cs"/>
          <w:b/>
          <w:bCs/>
          <w:sz w:val="28"/>
          <w:szCs w:val="28"/>
          <w:u w:val="single"/>
          <w:rtl/>
        </w:rPr>
        <w:t>תכני הלימוד, מטרות ויעדים</w:t>
      </w:r>
    </w:p>
    <w:p w:rsidR="0021081D" w:rsidRDefault="0021081D" w:rsidP="00993F22">
      <w:pPr>
        <w:rPr>
          <w:rFonts w:cs="David" w:hint="cs"/>
          <w:b/>
          <w:bCs/>
          <w:sz w:val="24"/>
          <w:szCs w:val="24"/>
          <w:rtl/>
        </w:rPr>
      </w:pPr>
    </w:p>
    <w:p w:rsidR="0021081D" w:rsidRPr="0021081D" w:rsidRDefault="0021081D" w:rsidP="00993F22">
      <w:pPr>
        <w:rPr>
          <w:rFonts w:cs="David" w:hint="cs"/>
          <w:b/>
          <w:bCs/>
          <w:sz w:val="24"/>
          <w:szCs w:val="24"/>
          <w:u w:val="single"/>
          <w:rtl/>
        </w:rPr>
      </w:pPr>
      <w:r w:rsidRPr="0021081D">
        <w:rPr>
          <w:rFonts w:cs="David" w:hint="cs"/>
          <w:b/>
          <w:bCs/>
          <w:sz w:val="24"/>
          <w:szCs w:val="24"/>
          <w:u w:val="single"/>
          <w:rtl/>
        </w:rPr>
        <w:t>סיום נושא המשטר הדמוקרטי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גבולות בדמוקרטיה.</w:t>
      </w:r>
    </w:p>
    <w:p w:rsidR="00CD1F04" w:rsidRDefault="00CD1F04" w:rsidP="00993F22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למה דמוקרטיה?</w:t>
      </w:r>
    </w:p>
    <w:p w:rsidR="0021081D" w:rsidRDefault="0021081D" w:rsidP="00993F22">
      <w:pPr>
        <w:rPr>
          <w:rFonts w:cs="David" w:hint="cs"/>
          <w:b/>
          <w:bCs/>
          <w:sz w:val="24"/>
          <w:szCs w:val="24"/>
          <w:rtl/>
        </w:rPr>
      </w:pP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  <w:r w:rsidRPr="00993F22">
        <w:rPr>
          <w:rFonts w:cs="David" w:hint="cs"/>
          <w:b/>
          <w:bCs/>
          <w:sz w:val="24"/>
          <w:szCs w:val="24"/>
          <w:u w:val="single"/>
          <w:rtl/>
        </w:rPr>
        <w:t>מהי מדינה יהודית?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 מדינת ישראל: גישות שונות. סוגית הזהות של אזרחי ישראל. מדינת ישראל: מדינת העם היהודי. מאפייניה של מדינת ישראל כמדינה יהודית.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</w:p>
    <w:p w:rsidR="00993F22" w:rsidRDefault="00993F22" w:rsidP="00993F22">
      <w:pPr>
        <w:rPr>
          <w:rFonts w:cs="David" w:hint="cs"/>
          <w:b/>
          <w:bCs/>
          <w:sz w:val="24"/>
          <w:szCs w:val="24"/>
          <w:u w:val="single"/>
          <w:rtl/>
        </w:rPr>
      </w:pPr>
      <w:r w:rsidRPr="00993F22">
        <w:rPr>
          <w:rFonts w:cs="David" w:hint="cs"/>
          <w:b/>
          <w:bCs/>
          <w:sz w:val="24"/>
          <w:szCs w:val="24"/>
          <w:u w:val="single"/>
          <w:rtl/>
        </w:rPr>
        <w:t>המשטר והפוליטיקה בישראל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  <w:r w:rsidRPr="0021081D">
        <w:rPr>
          <w:rFonts w:cs="David" w:hint="cs"/>
          <w:b/>
          <w:bCs/>
          <w:sz w:val="24"/>
          <w:szCs w:val="24"/>
          <w:rtl/>
        </w:rPr>
        <w:t>היסודות החוקתיים של מדינת ישראל.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u w:val="single"/>
          <w:rtl/>
        </w:rPr>
      </w:pPr>
    </w:p>
    <w:p w:rsidR="00CD1F04" w:rsidRPr="00CD1F04" w:rsidRDefault="00CD1F04" w:rsidP="00993F22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מטרות הוראה:</w:t>
      </w:r>
    </w:p>
    <w:p w:rsidR="00993F22" w:rsidRDefault="0021081D" w:rsidP="0021081D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מדינת ישראל כמדינה יהודית ודמוקרטית: נקודות חפיפה ונקודות מתח. </w:t>
      </w:r>
      <w:r w:rsidR="00993F22">
        <w:rPr>
          <w:rFonts w:cs="David" w:hint="cs"/>
          <w:b/>
          <w:bCs/>
          <w:sz w:val="24"/>
          <w:szCs w:val="24"/>
          <w:rtl/>
        </w:rPr>
        <w:t xml:space="preserve">איתור </w:t>
      </w:r>
      <w:r>
        <w:rPr>
          <w:rFonts w:cs="David" w:hint="cs"/>
          <w:b/>
          <w:bCs/>
          <w:sz w:val="24"/>
          <w:szCs w:val="24"/>
          <w:rtl/>
        </w:rPr>
        <w:t>ה</w:t>
      </w:r>
      <w:r w:rsidR="00993F22">
        <w:rPr>
          <w:rFonts w:cs="David" w:hint="cs"/>
          <w:b/>
          <w:bCs/>
          <w:sz w:val="24"/>
          <w:szCs w:val="24"/>
          <w:rtl/>
        </w:rPr>
        <w:t>מתחים וה</w:t>
      </w:r>
      <w:r w:rsidR="00CD1F04">
        <w:rPr>
          <w:rFonts w:cs="David" w:hint="cs"/>
          <w:b/>
          <w:bCs/>
          <w:sz w:val="24"/>
          <w:szCs w:val="24"/>
          <w:rtl/>
        </w:rPr>
        <w:t>ה</w:t>
      </w:r>
      <w:r w:rsidR="00993F22">
        <w:rPr>
          <w:rFonts w:cs="David" w:hint="cs"/>
          <w:b/>
          <w:bCs/>
          <w:sz w:val="24"/>
          <w:szCs w:val="24"/>
          <w:rtl/>
        </w:rPr>
        <w:t>תנגשויות</w:t>
      </w:r>
      <w:r>
        <w:rPr>
          <w:rFonts w:cs="David" w:hint="cs"/>
          <w:b/>
          <w:bCs/>
          <w:sz w:val="24"/>
          <w:szCs w:val="24"/>
          <w:rtl/>
        </w:rPr>
        <w:t xml:space="preserve"> והדרכים להתמודד איתם.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פיתוח מיומנויות לומד עצמאי בעל מיומנויות חשיבה כמו: ניתוח יישום והערכה.</w:t>
      </w:r>
    </w:p>
    <w:p w:rsidR="00CD1F04" w:rsidRDefault="00993F22" w:rsidP="00CD1F04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התייחסות לאקטואליה הן כנושא העומד לניתוח והן כהמחשה לנושאים שנלמדו</w:t>
      </w:r>
      <w:r w:rsidR="00CD1F04">
        <w:rPr>
          <w:rFonts w:cs="David" w:hint="cs"/>
          <w:b/>
          <w:bCs/>
          <w:sz w:val="24"/>
          <w:szCs w:val="24"/>
          <w:rtl/>
        </w:rPr>
        <w:t>.</w:t>
      </w:r>
    </w:p>
    <w:p w:rsidR="00993F22" w:rsidRDefault="00CD1F04" w:rsidP="00CD1F04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פיתוח יכולת להבין ולהעריך את המציאות המורכבת בישראל </w:t>
      </w:r>
      <w:r>
        <w:rPr>
          <w:rFonts w:cs="David"/>
          <w:b/>
          <w:bCs/>
          <w:sz w:val="24"/>
          <w:szCs w:val="24"/>
          <w:rtl/>
        </w:rPr>
        <w:t>–</w:t>
      </w:r>
      <w:r>
        <w:rPr>
          <w:rFonts w:cs="David" w:hint="cs"/>
          <w:b/>
          <w:bCs/>
          <w:sz w:val="24"/>
          <w:szCs w:val="24"/>
          <w:rtl/>
        </w:rPr>
        <w:t xml:space="preserve"> הפוליטית והחברתית.</w:t>
      </w:r>
      <w:r w:rsidR="00993F22">
        <w:rPr>
          <w:rFonts w:cs="David" w:hint="cs"/>
          <w:b/>
          <w:bCs/>
          <w:sz w:val="24"/>
          <w:szCs w:val="24"/>
          <w:rtl/>
        </w:rPr>
        <w:t xml:space="preserve"> 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</w:p>
    <w:p w:rsidR="00993F22" w:rsidRPr="0021081D" w:rsidRDefault="00993F22" w:rsidP="00993F22">
      <w:pPr>
        <w:rPr>
          <w:rFonts w:cs="David" w:hint="cs"/>
          <w:b/>
          <w:bCs/>
          <w:sz w:val="28"/>
          <w:szCs w:val="28"/>
          <w:u w:val="single"/>
          <w:rtl/>
        </w:rPr>
      </w:pPr>
      <w:r w:rsidRPr="0021081D">
        <w:rPr>
          <w:rFonts w:cs="David" w:hint="cs"/>
          <w:b/>
          <w:bCs/>
          <w:sz w:val="28"/>
          <w:szCs w:val="28"/>
          <w:u w:val="single"/>
          <w:rtl/>
        </w:rPr>
        <w:t>דרכי הערכה</w:t>
      </w:r>
    </w:p>
    <w:p w:rsidR="00993F22" w:rsidRDefault="00993F22" w:rsidP="0021081D">
      <w:pPr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מבח</w:t>
      </w:r>
      <w:r w:rsidR="0021081D">
        <w:rPr>
          <w:rFonts w:cs="David" w:hint="cs"/>
          <w:sz w:val="24"/>
          <w:szCs w:val="24"/>
          <w:rtl/>
        </w:rPr>
        <w:t>נים</w:t>
      </w:r>
      <w:r>
        <w:rPr>
          <w:rFonts w:cs="David" w:hint="cs"/>
          <w:sz w:val="24"/>
          <w:szCs w:val="24"/>
          <w:rtl/>
        </w:rPr>
        <w:t>, בחנים, השתתפות בכתה והכנת שיעורי בית.</w:t>
      </w:r>
    </w:p>
    <w:p w:rsidR="00993F22" w:rsidRDefault="00993F22" w:rsidP="00993F22">
      <w:pPr>
        <w:rPr>
          <w:rFonts w:cs="David" w:hint="cs"/>
          <w:sz w:val="24"/>
          <w:szCs w:val="24"/>
          <w:rtl/>
        </w:rPr>
      </w:pPr>
    </w:p>
    <w:p w:rsidR="00993F22" w:rsidRDefault="00993F22" w:rsidP="00993F22">
      <w:pPr>
        <w:rPr>
          <w:rFonts w:cs="David" w:hint="cs"/>
          <w:sz w:val="24"/>
          <w:szCs w:val="24"/>
          <w:rtl/>
        </w:rPr>
      </w:pP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</w:p>
    <w:p w:rsidR="00993F22" w:rsidRPr="0021081D" w:rsidRDefault="00993F22" w:rsidP="00993F22">
      <w:pPr>
        <w:rPr>
          <w:rFonts w:cs="David" w:hint="cs"/>
          <w:b/>
          <w:bCs/>
          <w:sz w:val="28"/>
          <w:szCs w:val="28"/>
          <w:u w:val="single"/>
          <w:rtl/>
        </w:rPr>
      </w:pPr>
      <w:r w:rsidRPr="0021081D">
        <w:rPr>
          <w:rFonts w:cs="David" w:hint="cs"/>
          <w:b/>
          <w:bCs/>
          <w:sz w:val="28"/>
          <w:szCs w:val="28"/>
          <w:u w:val="single"/>
          <w:rtl/>
        </w:rPr>
        <w:t>מחצית ב'</w:t>
      </w:r>
    </w:p>
    <w:p w:rsidR="00993F22" w:rsidRDefault="00993F22" w:rsidP="00993F22">
      <w:pPr>
        <w:rPr>
          <w:rFonts w:cs="David" w:hint="cs"/>
          <w:b/>
          <w:bCs/>
          <w:sz w:val="28"/>
          <w:szCs w:val="28"/>
          <w:rtl/>
        </w:rPr>
      </w:pPr>
      <w:r w:rsidRPr="0021081D">
        <w:rPr>
          <w:rFonts w:cs="David" w:hint="cs"/>
          <w:b/>
          <w:bCs/>
          <w:sz w:val="28"/>
          <w:szCs w:val="28"/>
          <w:u w:val="single"/>
          <w:rtl/>
        </w:rPr>
        <w:t>תכני הלימוד, מטרות ויעדים</w:t>
      </w:r>
    </w:p>
    <w:p w:rsidR="00CD1F04" w:rsidRDefault="00CD1F04" w:rsidP="00993F22">
      <w:pPr>
        <w:rPr>
          <w:rFonts w:cs="David" w:hint="cs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המשך הנושא המשטר והפוליטיקה בישראל.</w:t>
      </w:r>
    </w:p>
    <w:p w:rsidR="006C2C9D" w:rsidRDefault="006C2C9D" w:rsidP="006C2C9D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החברה הישראלית </w:t>
      </w:r>
      <w:r>
        <w:rPr>
          <w:rFonts w:cs="David"/>
          <w:b/>
          <w:bCs/>
          <w:sz w:val="24"/>
          <w:szCs w:val="24"/>
          <w:rtl/>
        </w:rPr>
        <w:t>–</w:t>
      </w:r>
      <w:r>
        <w:rPr>
          <w:rFonts w:cs="David" w:hint="cs"/>
          <w:b/>
          <w:bCs/>
          <w:sz w:val="24"/>
          <w:szCs w:val="24"/>
          <w:rtl/>
        </w:rPr>
        <w:t xml:space="preserve"> חברה רבת-שסעים.</w:t>
      </w:r>
      <w:r w:rsidR="00CD1F04">
        <w:rPr>
          <w:rFonts w:cs="David" w:hint="cs"/>
          <w:b/>
          <w:bCs/>
          <w:sz w:val="24"/>
          <w:szCs w:val="24"/>
          <w:rtl/>
        </w:rPr>
        <w:t xml:space="preserve"> השסע הדתי והשסע הלאומי.</w:t>
      </w:r>
    </w:p>
    <w:p w:rsidR="00CD1F04" w:rsidRDefault="00CD1F04" w:rsidP="006C2C9D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המשטר ורשויות השלטון בישראל.</w:t>
      </w:r>
    </w:p>
    <w:p w:rsidR="006C2C9D" w:rsidRDefault="006C2C9D" w:rsidP="006C2C9D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זכויות אדם ואזרח וזכויות המיעוטים בישראל.</w:t>
      </w:r>
    </w:p>
    <w:p w:rsidR="006C2C9D" w:rsidRPr="0021081D" w:rsidRDefault="006C2C9D" w:rsidP="006C2C9D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תקשורת ופוליטיקה בישראל.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</w:p>
    <w:p w:rsidR="00993F22" w:rsidRPr="006C2C9D" w:rsidRDefault="00993F22" w:rsidP="00993F22">
      <w:pPr>
        <w:rPr>
          <w:rFonts w:cs="David" w:hint="cs"/>
          <w:b/>
          <w:bCs/>
          <w:sz w:val="28"/>
          <w:szCs w:val="28"/>
          <w:u w:val="single"/>
          <w:rtl/>
        </w:rPr>
      </w:pPr>
      <w:r w:rsidRPr="006C2C9D">
        <w:rPr>
          <w:rFonts w:cs="David" w:hint="cs"/>
          <w:b/>
          <w:bCs/>
          <w:sz w:val="28"/>
          <w:szCs w:val="28"/>
          <w:u w:val="single"/>
          <w:rtl/>
        </w:rPr>
        <w:t>דרכי הערכה</w:t>
      </w:r>
    </w:p>
    <w:p w:rsidR="00993F22" w:rsidRDefault="00993F22" w:rsidP="00993F22">
      <w:pPr>
        <w:rPr>
          <w:rFonts w:cs="David" w:hint="cs"/>
          <w:b/>
          <w:bCs/>
          <w:sz w:val="28"/>
          <w:szCs w:val="28"/>
          <w:rtl/>
        </w:rPr>
      </w:pPr>
      <w:r>
        <w:rPr>
          <w:rFonts w:cs="David" w:hint="cs"/>
          <w:sz w:val="24"/>
          <w:szCs w:val="24"/>
          <w:rtl/>
        </w:rPr>
        <w:t>כמו במחצית הראשונה.</w:t>
      </w:r>
    </w:p>
    <w:p w:rsidR="00993F22" w:rsidRDefault="00993F22" w:rsidP="00993F22">
      <w:pPr>
        <w:rPr>
          <w:rFonts w:cs="David" w:hint="cs"/>
          <w:b/>
          <w:bCs/>
          <w:sz w:val="28"/>
          <w:szCs w:val="28"/>
          <w:rtl/>
        </w:rPr>
      </w:pPr>
    </w:p>
    <w:p w:rsidR="00993F22" w:rsidRPr="004A0310" w:rsidRDefault="00993F22" w:rsidP="00993F22">
      <w:pPr>
        <w:rPr>
          <w:rFonts w:cs="David" w:hint="cs"/>
          <w:b/>
          <w:bCs/>
          <w:sz w:val="28"/>
          <w:szCs w:val="28"/>
          <w:u w:val="single"/>
          <w:rtl/>
        </w:rPr>
      </w:pPr>
      <w:r w:rsidRPr="004A0310">
        <w:rPr>
          <w:rFonts w:cs="David" w:hint="cs"/>
          <w:b/>
          <w:bCs/>
          <w:sz w:val="28"/>
          <w:szCs w:val="28"/>
          <w:u w:val="single"/>
          <w:rtl/>
        </w:rPr>
        <w:t>ספרי לימוד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להיות אזרחים בישראל – מדינה יהודית ודמוקרטית. הוצאת מעלות. 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</w:p>
    <w:p w:rsidR="00993F22" w:rsidRPr="004A0310" w:rsidRDefault="00993F22" w:rsidP="00993F22">
      <w:pPr>
        <w:rPr>
          <w:rFonts w:cs="David" w:hint="cs"/>
          <w:b/>
          <w:bCs/>
          <w:sz w:val="28"/>
          <w:szCs w:val="28"/>
          <w:u w:val="single"/>
          <w:rtl/>
        </w:rPr>
      </w:pPr>
      <w:r w:rsidRPr="004A0310">
        <w:rPr>
          <w:rFonts w:cs="David" w:hint="cs"/>
          <w:b/>
          <w:bCs/>
          <w:sz w:val="28"/>
          <w:szCs w:val="28"/>
          <w:u w:val="single"/>
          <w:rtl/>
        </w:rPr>
        <w:t>ציוד חובה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ספר הלימוד ומחברת אזרחות. </w:t>
      </w:r>
    </w:p>
    <w:p w:rsidR="00993F22" w:rsidRDefault="00993F22" w:rsidP="00993F22">
      <w:pPr>
        <w:rPr>
          <w:rFonts w:cs="David" w:hint="cs"/>
          <w:b/>
          <w:bCs/>
          <w:sz w:val="24"/>
          <w:szCs w:val="24"/>
          <w:rtl/>
        </w:rPr>
      </w:pPr>
    </w:p>
    <w:p w:rsidR="00993F22" w:rsidRPr="004A0310" w:rsidRDefault="00993F22" w:rsidP="00993F22">
      <w:pPr>
        <w:rPr>
          <w:rFonts w:cs="David" w:hint="cs"/>
          <w:b/>
          <w:bCs/>
          <w:sz w:val="28"/>
          <w:szCs w:val="28"/>
          <w:u w:val="single"/>
          <w:rtl/>
        </w:rPr>
      </w:pPr>
      <w:r w:rsidRPr="004A0310">
        <w:rPr>
          <w:rFonts w:cs="David" w:hint="cs"/>
          <w:b/>
          <w:bCs/>
          <w:sz w:val="28"/>
          <w:szCs w:val="28"/>
          <w:u w:val="single"/>
          <w:rtl/>
        </w:rPr>
        <w:t>הערות</w:t>
      </w:r>
    </w:p>
    <w:p w:rsidR="00993F22" w:rsidRDefault="00993F22" w:rsidP="00993F22">
      <w:pPr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הנוכחות מהווה מרכיב בציון. </w:t>
      </w:r>
    </w:p>
    <w:p w:rsidR="00993F22" w:rsidRDefault="00993F22" w:rsidP="00993F22">
      <w:pPr>
        <w:rPr>
          <w:rFonts w:cs="David" w:hint="cs"/>
          <w:sz w:val="24"/>
          <w:szCs w:val="24"/>
          <w:rtl/>
        </w:rPr>
      </w:pPr>
    </w:p>
    <w:p w:rsidR="00993F22" w:rsidRDefault="00993F22" w:rsidP="00993F22">
      <w:pPr>
        <w:rPr>
          <w:rFonts w:cs="David" w:hint="cs"/>
          <w:sz w:val="24"/>
          <w:szCs w:val="24"/>
          <w:rtl/>
        </w:rPr>
      </w:pPr>
    </w:p>
    <w:p w:rsidR="00993F22" w:rsidRDefault="00993F22" w:rsidP="00993F22">
      <w:pPr>
        <w:rPr>
          <w:rFonts w:cs="David" w:hint="cs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חתימת המורה                                                             חתימת הרכז/ת</w:t>
      </w:r>
    </w:p>
    <w:p w:rsidR="00C3262F" w:rsidRDefault="006C2C9D">
      <w:r>
        <w:rPr>
          <w:rFonts w:hint="cs"/>
          <w:rtl/>
        </w:rPr>
        <w:t xml:space="preserve">                                                                                               זהבה אנוש            </w:t>
      </w:r>
    </w:p>
    <w:sectPr w:rsidR="00C3262F" w:rsidSect="00F042A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993F22"/>
    <w:rsid w:val="0021081D"/>
    <w:rsid w:val="004A0310"/>
    <w:rsid w:val="004B7313"/>
    <w:rsid w:val="006C2C9D"/>
    <w:rsid w:val="00993F22"/>
    <w:rsid w:val="00B8654D"/>
    <w:rsid w:val="00CD1F04"/>
    <w:rsid w:val="00F04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22"/>
    <w:pPr>
      <w:bidi/>
      <w:spacing w:after="0" w:line="240" w:lineRule="auto"/>
    </w:pPr>
    <w:rPr>
      <w:rFonts w:ascii="Times New Roman" w:eastAsia="Times New Roman" w:hAnsi="Times New Roman" w:cs="Miriam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8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254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DP35</dc:creator>
  <cp:keywords/>
  <dc:description/>
  <cp:lastModifiedBy>DP35</cp:lastModifiedBy>
  <cp:revision>2</cp:revision>
  <dcterms:created xsi:type="dcterms:W3CDTF">2009-10-25T14:28:00Z</dcterms:created>
  <dcterms:modified xsi:type="dcterms:W3CDTF">2009-10-25T15:26:00Z</dcterms:modified>
</cp:coreProperties>
</file>